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D3F42" w14:textId="7C893857" w:rsidR="0090337D" w:rsidRPr="0090337D" w:rsidRDefault="0090337D" w:rsidP="0090337D">
      <w:pPr>
        <w:spacing w:line="360" w:lineRule="auto"/>
        <w:jc w:val="center"/>
        <w:rPr>
          <w:b/>
          <w:bCs/>
          <w:sz w:val="32"/>
          <w:szCs w:val="32"/>
          <w:lang w:val="nl-NL"/>
        </w:rPr>
      </w:pPr>
      <w:r w:rsidRPr="0090337D">
        <w:rPr>
          <w:b/>
          <w:bCs/>
          <w:noProof/>
          <w:sz w:val="32"/>
          <w:szCs w:val="32"/>
          <w:lang w:val="nl-NL"/>
        </w:rPr>
        <w:drawing>
          <wp:anchor distT="0" distB="0" distL="0" distR="0" simplePos="0" relativeHeight="251661312" behindDoc="0" locked="0" layoutInCell="1" allowOverlap="1" wp14:anchorId="244D9753" wp14:editId="7F09515C">
            <wp:simplePos x="0" y="0"/>
            <wp:positionH relativeFrom="page">
              <wp:posOffset>6273800</wp:posOffset>
            </wp:positionH>
            <wp:positionV relativeFrom="page">
              <wp:posOffset>158750</wp:posOffset>
            </wp:positionV>
            <wp:extent cx="1098061" cy="803909"/>
            <wp:effectExtent l="0" t="0" r="0" b="0"/>
            <wp:wrapNone/>
            <wp:docPr id="2" name="image1.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fbeelding met tekst, illustratie&#10;&#10;Automatisch gegenereerde beschrijving"/>
                    <pic:cNvPicPr/>
                  </pic:nvPicPr>
                  <pic:blipFill>
                    <a:blip r:embed="rId4" cstate="print"/>
                    <a:stretch>
                      <a:fillRect/>
                    </a:stretch>
                  </pic:blipFill>
                  <pic:spPr>
                    <a:xfrm>
                      <a:off x="0" y="0"/>
                      <a:ext cx="1098061" cy="803909"/>
                    </a:xfrm>
                    <a:prstGeom prst="rect">
                      <a:avLst/>
                    </a:prstGeom>
                  </pic:spPr>
                </pic:pic>
              </a:graphicData>
            </a:graphic>
          </wp:anchor>
        </w:drawing>
      </w:r>
      <w:r w:rsidRPr="0090337D">
        <w:rPr>
          <w:b/>
          <w:bCs/>
          <w:sz w:val="32"/>
          <w:szCs w:val="32"/>
          <w:lang w:val="nl-NL"/>
        </w:rPr>
        <w:t>DKV BOX EUROPE officieel toegelaten op de Italiaanse tolwegen</w:t>
      </w:r>
    </w:p>
    <w:p w14:paraId="316094E7" w14:textId="77777777" w:rsidR="0090337D" w:rsidRPr="0090337D" w:rsidRDefault="0090337D" w:rsidP="0090337D">
      <w:pPr>
        <w:spacing w:line="360" w:lineRule="auto"/>
        <w:rPr>
          <w:sz w:val="20"/>
          <w:szCs w:val="20"/>
          <w:lang w:val="nl-NL"/>
        </w:rPr>
      </w:pPr>
    </w:p>
    <w:p w14:paraId="490C50C0" w14:textId="77777777" w:rsidR="00947565" w:rsidRDefault="0090337D" w:rsidP="0090337D">
      <w:pPr>
        <w:spacing w:line="360" w:lineRule="auto"/>
        <w:rPr>
          <w:b/>
          <w:bCs/>
          <w:sz w:val="20"/>
          <w:szCs w:val="20"/>
          <w:lang w:val="nl-NL"/>
        </w:rPr>
      </w:pPr>
      <w:proofErr w:type="spellStart"/>
      <w:r w:rsidRPr="0090337D">
        <w:rPr>
          <w:sz w:val="20"/>
          <w:szCs w:val="20"/>
          <w:lang w:val="nl-NL"/>
        </w:rPr>
        <w:t>Ratingen</w:t>
      </w:r>
      <w:proofErr w:type="spellEnd"/>
      <w:r w:rsidRPr="0090337D">
        <w:rPr>
          <w:sz w:val="20"/>
          <w:szCs w:val="20"/>
          <w:lang w:val="nl-NL"/>
        </w:rPr>
        <w:t xml:space="preserve">, 14.04.2021 - </w:t>
      </w:r>
      <w:proofErr w:type="spellStart"/>
      <w:r w:rsidRPr="0090337D">
        <w:rPr>
          <w:b/>
          <w:bCs/>
          <w:sz w:val="20"/>
          <w:szCs w:val="20"/>
          <w:lang w:val="nl-NL"/>
        </w:rPr>
        <w:t>Mobility</w:t>
      </w:r>
      <w:proofErr w:type="spellEnd"/>
      <w:r w:rsidRPr="0090337D">
        <w:rPr>
          <w:b/>
          <w:bCs/>
          <w:sz w:val="20"/>
          <w:szCs w:val="20"/>
          <w:lang w:val="nl-NL"/>
        </w:rPr>
        <w:t xml:space="preserve"> </w:t>
      </w:r>
      <w:proofErr w:type="gramStart"/>
      <w:r w:rsidRPr="0090337D">
        <w:rPr>
          <w:b/>
          <w:bCs/>
          <w:sz w:val="20"/>
          <w:szCs w:val="20"/>
          <w:lang w:val="nl-NL"/>
        </w:rPr>
        <w:t>service provider</w:t>
      </w:r>
      <w:proofErr w:type="gramEnd"/>
      <w:r w:rsidRPr="0090337D">
        <w:rPr>
          <w:b/>
          <w:bCs/>
          <w:sz w:val="20"/>
          <w:szCs w:val="20"/>
          <w:lang w:val="nl-NL"/>
        </w:rPr>
        <w:t xml:space="preserve"> DKV komt vanaf nu met een transnationale box waarmee ook in Italië tol kan worden afgerekend. DKV is hiermee de eerste gecertificeerde niet-Italiaanse provider van een EETS-gekwalificeerde </w:t>
      </w:r>
      <w:proofErr w:type="spellStart"/>
      <w:r w:rsidRPr="0090337D">
        <w:rPr>
          <w:b/>
          <w:bCs/>
          <w:sz w:val="20"/>
          <w:szCs w:val="20"/>
          <w:lang w:val="nl-NL"/>
        </w:rPr>
        <w:t>tolbox</w:t>
      </w:r>
      <w:proofErr w:type="spellEnd"/>
      <w:r w:rsidRPr="0090337D">
        <w:rPr>
          <w:b/>
          <w:bCs/>
          <w:sz w:val="20"/>
          <w:szCs w:val="20"/>
          <w:lang w:val="nl-NL"/>
        </w:rPr>
        <w:t xml:space="preserve"> voor dat land. Na een succesvolle testfase hebben de Italiaanse tolexploitanten de DKV BOX EUROPE vrijgegeven voor afrekenen van tol op weggebruik door trucks en bussen vanaf 3,5 ton. </w:t>
      </w:r>
    </w:p>
    <w:p w14:paraId="4A57715A" w14:textId="77777777" w:rsidR="00947565" w:rsidRDefault="00947565" w:rsidP="0090337D">
      <w:pPr>
        <w:spacing w:line="360" w:lineRule="auto"/>
        <w:rPr>
          <w:b/>
          <w:bCs/>
          <w:sz w:val="20"/>
          <w:szCs w:val="20"/>
          <w:lang w:val="nl-NL"/>
        </w:rPr>
      </w:pPr>
    </w:p>
    <w:p w14:paraId="613D3829" w14:textId="7882BB46" w:rsidR="0090337D" w:rsidRPr="00947565" w:rsidRDefault="0090337D" w:rsidP="0090337D">
      <w:pPr>
        <w:spacing w:line="360" w:lineRule="auto"/>
        <w:rPr>
          <w:sz w:val="20"/>
          <w:szCs w:val="20"/>
          <w:lang w:val="nl-NL"/>
        </w:rPr>
      </w:pPr>
      <w:r w:rsidRPr="00947565">
        <w:rPr>
          <w:sz w:val="20"/>
          <w:szCs w:val="20"/>
          <w:lang w:val="nl-NL"/>
        </w:rPr>
        <w:t xml:space="preserve">Het totale tolsysteem van de Italiaanse bond van tolexploitanten AISCAT omvat een lengte van ca. 6.600 km. Naast Italië kan met de DKV BOX EUROPE ook trucktol worden afgerekend in Duitsland, België, Bulgarije, Frankrijk, Oostenrijk, Spanje, Portugal en Hongarije inclusief de </w:t>
      </w:r>
      <w:proofErr w:type="spellStart"/>
      <w:r w:rsidRPr="00947565">
        <w:rPr>
          <w:sz w:val="20"/>
          <w:szCs w:val="20"/>
          <w:lang w:val="nl-NL"/>
        </w:rPr>
        <w:t>Warnow</w:t>
      </w:r>
      <w:proofErr w:type="spellEnd"/>
      <w:r w:rsidRPr="00947565">
        <w:rPr>
          <w:sz w:val="20"/>
          <w:szCs w:val="20"/>
          <w:lang w:val="nl-NL"/>
        </w:rPr>
        <w:t xml:space="preserve">-, Herren- en </w:t>
      </w:r>
      <w:proofErr w:type="spellStart"/>
      <w:r w:rsidRPr="00947565">
        <w:rPr>
          <w:sz w:val="20"/>
          <w:szCs w:val="20"/>
          <w:lang w:val="nl-NL"/>
        </w:rPr>
        <w:t>Liefkenshoektunnel</w:t>
      </w:r>
      <w:proofErr w:type="spellEnd"/>
      <w:r w:rsidRPr="00947565">
        <w:rPr>
          <w:sz w:val="20"/>
          <w:szCs w:val="20"/>
          <w:lang w:val="nl-NL"/>
        </w:rPr>
        <w:t>, wat neerkomt op twaalf Europese tolsystemen. Begin februari dit jaar was de DKV BOX ITALIA al exclusief voor Italië toegelaten.</w:t>
      </w:r>
    </w:p>
    <w:p w14:paraId="04A0595C" w14:textId="77777777" w:rsidR="0090337D" w:rsidRPr="0090337D" w:rsidRDefault="0090337D" w:rsidP="0090337D">
      <w:pPr>
        <w:spacing w:line="360" w:lineRule="auto"/>
        <w:rPr>
          <w:sz w:val="20"/>
          <w:szCs w:val="20"/>
          <w:lang w:val="nl-NL"/>
        </w:rPr>
      </w:pPr>
    </w:p>
    <w:p w14:paraId="1690D772" w14:textId="1BB72865" w:rsidR="0090337D" w:rsidRPr="0090337D" w:rsidRDefault="0090337D" w:rsidP="0090337D">
      <w:pPr>
        <w:spacing w:line="360" w:lineRule="auto"/>
        <w:rPr>
          <w:sz w:val="20"/>
          <w:szCs w:val="20"/>
          <w:lang w:val="nl-NL"/>
        </w:rPr>
      </w:pPr>
      <w:r>
        <w:rPr>
          <w:sz w:val="20"/>
          <w:szCs w:val="20"/>
          <w:lang w:val="nl-NL"/>
        </w:rPr>
        <w:t>“</w:t>
      </w:r>
      <w:r w:rsidRPr="0090337D">
        <w:rPr>
          <w:sz w:val="20"/>
          <w:szCs w:val="20"/>
          <w:lang w:val="nl-NL"/>
        </w:rPr>
        <w:t>Voor het noord-zuidtransport is Italië een enorm belangrijk doorvoerland. We zijn dan ook heel blij dat we als eerste provider nu ook onze internationaal rijdende klanten een passende toloplossing voor Italië kunnen bieden,</w:t>
      </w:r>
      <w:r>
        <w:rPr>
          <w:sz w:val="20"/>
          <w:szCs w:val="20"/>
          <w:lang w:val="nl-NL"/>
        </w:rPr>
        <w:t>”</w:t>
      </w:r>
      <w:r w:rsidRPr="0090337D">
        <w:rPr>
          <w:sz w:val="20"/>
          <w:szCs w:val="20"/>
          <w:lang w:val="nl-NL"/>
        </w:rPr>
        <w:t xml:space="preserve"> zegt </w:t>
      </w:r>
      <w:proofErr w:type="spellStart"/>
      <w:r w:rsidRPr="0090337D">
        <w:rPr>
          <w:sz w:val="20"/>
          <w:szCs w:val="20"/>
          <w:lang w:val="nl-NL"/>
        </w:rPr>
        <w:t>Jérôme</w:t>
      </w:r>
      <w:proofErr w:type="spellEnd"/>
      <w:r w:rsidRPr="0090337D">
        <w:rPr>
          <w:sz w:val="20"/>
          <w:szCs w:val="20"/>
          <w:lang w:val="nl-NL"/>
        </w:rPr>
        <w:t xml:space="preserve"> Lejeune, Managing Director Tol bij DKV. Door de speciaal gemarkeerde rijbanen weet de chauffeur precies waar hij zijn DKV BOX EUROPE kan gebruiken. In de nabije toekomst zal de </w:t>
      </w:r>
      <w:proofErr w:type="spellStart"/>
      <w:r w:rsidRPr="0090337D">
        <w:rPr>
          <w:sz w:val="20"/>
          <w:szCs w:val="20"/>
          <w:lang w:val="nl-NL"/>
        </w:rPr>
        <w:t>interoperabele</w:t>
      </w:r>
      <w:proofErr w:type="spellEnd"/>
      <w:r w:rsidRPr="0090337D">
        <w:rPr>
          <w:sz w:val="20"/>
          <w:szCs w:val="20"/>
          <w:lang w:val="nl-NL"/>
        </w:rPr>
        <w:t xml:space="preserve"> DKV BOX EUROPE ook in Zwitserland en andere Europese landen kunnen worden gebruikt.</w:t>
      </w:r>
    </w:p>
    <w:p w14:paraId="774C212E" w14:textId="77777777" w:rsidR="0090337D" w:rsidRPr="0090337D" w:rsidRDefault="0090337D" w:rsidP="0090337D">
      <w:pPr>
        <w:spacing w:line="360" w:lineRule="auto"/>
        <w:rPr>
          <w:sz w:val="20"/>
          <w:szCs w:val="20"/>
          <w:lang w:val="nl-NL"/>
        </w:rPr>
      </w:pPr>
    </w:p>
    <w:p w14:paraId="442C4CBC" w14:textId="6C4CF912" w:rsidR="0090337D" w:rsidRPr="0090337D" w:rsidRDefault="0090337D" w:rsidP="0090337D">
      <w:pPr>
        <w:spacing w:line="360" w:lineRule="auto"/>
        <w:rPr>
          <w:b/>
          <w:bCs/>
          <w:sz w:val="20"/>
          <w:szCs w:val="20"/>
          <w:lang w:val="nl-NL"/>
        </w:rPr>
      </w:pPr>
      <w:r w:rsidRPr="0090337D">
        <w:rPr>
          <w:b/>
          <w:bCs/>
          <w:sz w:val="20"/>
          <w:szCs w:val="20"/>
          <w:lang w:val="nl-NL"/>
        </w:rPr>
        <w:t>Bij de afbeelding:</w:t>
      </w:r>
      <w:r w:rsidRPr="0090337D">
        <w:rPr>
          <w:noProof/>
          <w:sz w:val="20"/>
          <w:szCs w:val="20"/>
          <w:lang w:val="nl-NL"/>
        </w:rPr>
        <w:drawing>
          <wp:anchor distT="0" distB="0" distL="0" distR="0" simplePos="0" relativeHeight="251659264" behindDoc="0" locked="0" layoutInCell="1" allowOverlap="1" wp14:anchorId="0492DD25" wp14:editId="113A95EF">
            <wp:simplePos x="0" y="0"/>
            <wp:positionH relativeFrom="page">
              <wp:posOffset>762000</wp:posOffset>
            </wp:positionH>
            <wp:positionV relativeFrom="paragraph">
              <wp:posOffset>295275</wp:posOffset>
            </wp:positionV>
            <wp:extent cx="5756910" cy="3799205"/>
            <wp:effectExtent l="0" t="0" r="0" b="0"/>
            <wp:wrapTopAndBottom/>
            <wp:docPr id="1" name="Afbeelding 1" descr="Afbeelding met weg, bedieningspan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weg, bedieningspaneel&#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799205"/>
                    </a:xfrm>
                    <a:prstGeom prst="rect">
                      <a:avLst/>
                    </a:prstGeom>
                    <a:noFill/>
                  </pic:spPr>
                </pic:pic>
              </a:graphicData>
            </a:graphic>
            <wp14:sizeRelH relativeFrom="page">
              <wp14:pctWidth>0</wp14:pctWidth>
            </wp14:sizeRelH>
            <wp14:sizeRelV relativeFrom="page">
              <wp14:pctHeight>0</wp14:pctHeight>
            </wp14:sizeRelV>
          </wp:anchor>
        </w:drawing>
      </w:r>
    </w:p>
    <w:p w14:paraId="7EAFAB29" w14:textId="77777777" w:rsidR="0090337D" w:rsidRPr="0090337D" w:rsidRDefault="0090337D" w:rsidP="0090337D">
      <w:pPr>
        <w:spacing w:line="360" w:lineRule="auto"/>
        <w:rPr>
          <w:sz w:val="20"/>
          <w:szCs w:val="20"/>
          <w:lang w:val="nl-NL"/>
        </w:rPr>
      </w:pPr>
    </w:p>
    <w:p w14:paraId="34463603" w14:textId="5FFC1F59" w:rsidR="0090337D" w:rsidRPr="0090337D" w:rsidRDefault="0090337D" w:rsidP="0090337D">
      <w:pPr>
        <w:spacing w:line="360" w:lineRule="auto"/>
        <w:rPr>
          <w:sz w:val="20"/>
          <w:szCs w:val="20"/>
          <w:lang w:val="nl-NL"/>
        </w:rPr>
      </w:pPr>
      <w:r w:rsidRPr="0090337D">
        <w:rPr>
          <w:sz w:val="20"/>
          <w:szCs w:val="20"/>
          <w:lang w:val="nl-NL"/>
        </w:rPr>
        <w:t>Na een succesvolle testfase hebben de Italiaanse tolexploitanten de DKV BOX EUROPE vrijgegeven voor afrekenen van tol op weggebruik door trucks en bussen vanaf 3,5 ton in Italië. (</w:t>
      </w:r>
      <w:proofErr w:type="gramStart"/>
      <w:r w:rsidRPr="0090337D">
        <w:rPr>
          <w:sz w:val="20"/>
          <w:szCs w:val="20"/>
          <w:lang w:val="nl-NL"/>
        </w:rPr>
        <w:t>foto</w:t>
      </w:r>
      <w:proofErr w:type="gramEnd"/>
      <w:r w:rsidRPr="0090337D">
        <w:rPr>
          <w:sz w:val="20"/>
          <w:szCs w:val="20"/>
          <w:lang w:val="nl-NL"/>
        </w:rPr>
        <w:t xml:space="preserve"> DKV).</w:t>
      </w:r>
    </w:p>
    <w:p w14:paraId="664B8441" w14:textId="7A1D932B" w:rsidR="0090337D" w:rsidRPr="0090337D" w:rsidRDefault="0090337D" w:rsidP="0090337D">
      <w:pPr>
        <w:spacing w:line="360" w:lineRule="auto"/>
        <w:rPr>
          <w:sz w:val="20"/>
          <w:szCs w:val="20"/>
          <w:lang w:val="nl-NL"/>
        </w:rPr>
      </w:pPr>
    </w:p>
    <w:p w14:paraId="5BA3C57E" w14:textId="34DC49C4" w:rsidR="0090337D" w:rsidRPr="0090337D" w:rsidRDefault="0090337D" w:rsidP="0090337D">
      <w:pPr>
        <w:spacing w:line="360" w:lineRule="auto"/>
        <w:rPr>
          <w:sz w:val="20"/>
          <w:szCs w:val="20"/>
          <w:lang w:val="nl-NL"/>
        </w:rPr>
      </w:pPr>
    </w:p>
    <w:p w14:paraId="0206B9A0" w14:textId="570BE54C" w:rsidR="0090337D" w:rsidRPr="0090337D" w:rsidRDefault="0090337D" w:rsidP="0090337D">
      <w:pPr>
        <w:spacing w:line="360" w:lineRule="auto"/>
        <w:rPr>
          <w:sz w:val="20"/>
          <w:szCs w:val="20"/>
          <w:lang w:val="nl-NL"/>
        </w:rPr>
      </w:pPr>
    </w:p>
    <w:p w14:paraId="7E687AF6" w14:textId="094224DC" w:rsidR="0090337D" w:rsidRPr="0090337D" w:rsidRDefault="0090337D" w:rsidP="0090337D">
      <w:pPr>
        <w:spacing w:line="360" w:lineRule="auto"/>
        <w:rPr>
          <w:sz w:val="20"/>
          <w:szCs w:val="20"/>
          <w:lang w:val="nl-NL"/>
        </w:rPr>
      </w:pPr>
    </w:p>
    <w:p w14:paraId="36838A25" w14:textId="77777777" w:rsidR="0090337D" w:rsidRPr="0090337D" w:rsidRDefault="0090337D" w:rsidP="0090337D">
      <w:pPr>
        <w:spacing w:line="360" w:lineRule="auto"/>
        <w:rPr>
          <w:b/>
          <w:bCs/>
          <w:sz w:val="20"/>
          <w:szCs w:val="20"/>
          <w:lang w:val="nl-NL"/>
        </w:rPr>
      </w:pPr>
      <w:r w:rsidRPr="0090337D">
        <w:rPr>
          <w:b/>
          <w:bCs/>
          <w:sz w:val="20"/>
          <w:szCs w:val="20"/>
          <w:lang w:val="nl-NL"/>
        </w:rPr>
        <w:t>DKV Euro Service</w:t>
      </w:r>
    </w:p>
    <w:p w14:paraId="6F576C74" w14:textId="77777777" w:rsidR="0090337D" w:rsidRPr="0090337D" w:rsidRDefault="0090337D" w:rsidP="0090337D">
      <w:pPr>
        <w:spacing w:line="360" w:lineRule="auto"/>
        <w:rPr>
          <w:sz w:val="20"/>
          <w:szCs w:val="20"/>
          <w:lang w:val="nl-NL"/>
        </w:rPr>
      </w:pPr>
      <w:r w:rsidRPr="0090337D">
        <w:rPr>
          <w:sz w:val="20"/>
          <w:szCs w:val="20"/>
          <w:lang w:val="nl-NL"/>
        </w:rPr>
        <w:t xml:space="preserve">DKV Euro Service is al ruim 85 jaar een van de meest vooraanstaande </w:t>
      </w:r>
      <w:proofErr w:type="gramStart"/>
      <w:r w:rsidRPr="0090337D">
        <w:rPr>
          <w:sz w:val="20"/>
          <w:szCs w:val="20"/>
          <w:lang w:val="nl-NL"/>
        </w:rPr>
        <w:t>service providers</w:t>
      </w:r>
      <w:proofErr w:type="gramEnd"/>
      <w:r w:rsidRPr="0090337D">
        <w:rPr>
          <w:sz w:val="20"/>
          <w:szCs w:val="20"/>
          <w:lang w:val="nl-NL"/>
        </w:rPr>
        <w:t xml:space="preserve"> op gebied van mobiliteit in logistiek en wegtransport. Met een aanbod dat varieert van cashfree afrekenen bij meer dan 200.000 merkonafhankelijke acceptatiepunten onderweg en tolafrekening tot restitutie van buitenlandse btw levert DKV all-in service voor optimale aansturing van wagenparken door heel Europa. DKV Euro Service behoort tot de DKV MOBILITY Group, die in 45 landen actief is. Met ruim 1.200 medewerkers realiseerde de groep in 2019 een omzet van 9,9 miljard euro aan transacties. Momenteel zijn meer dan 5,1 miljoen DKV </w:t>
      </w:r>
      <w:proofErr w:type="spellStart"/>
      <w:r w:rsidRPr="0090337D">
        <w:rPr>
          <w:sz w:val="20"/>
          <w:szCs w:val="20"/>
          <w:lang w:val="nl-NL"/>
        </w:rPr>
        <w:t>CARDs</w:t>
      </w:r>
      <w:proofErr w:type="spellEnd"/>
      <w:r w:rsidRPr="0090337D">
        <w:rPr>
          <w:sz w:val="20"/>
          <w:szCs w:val="20"/>
          <w:lang w:val="nl-NL"/>
        </w:rPr>
        <w:t xml:space="preserve"> en on-board units in omloop en gebruik bij meer dan 250.000 contractpartners. In 2020 is de DKV CARD voor de zestiende maal op rij uitgeroepen tot Beste Merk in de categorie </w:t>
      </w:r>
      <w:proofErr w:type="spellStart"/>
      <w:r w:rsidRPr="0090337D">
        <w:rPr>
          <w:sz w:val="20"/>
          <w:szCs w:val="20"/>
          <w:lang w:val="nl-NL"/>
        </w:rPr>
        <w:t>fuel</w:t>
      </w:r>
      <w:proofErr w:type="spellEnd"/>
      <w:r w:rsidRPr="0090337D">
        <w:rPr>
          <w:sz w:val="20"/>
          <w:szCs w:val="20"/>
          <w:lang w:val="nl-NL"/>
        </w:rPr>
        <w:t xml:space="preserve"> en service cards.</w:t>
      </w:r>
    </w:p>
    <w:p w14:paraId="498CB834" w14:textId="07E89521" w:rsidR="0090337D" w:rsidRPr="0090337D" w:rsidRDefault="0090337D" w:rsidP="0090337D">
      <w:pPr>
        <w:spacing w:line="360" w:lineRule="auto"/>
        <w:rPr>
          <w:sz w:val="20"/>
          <w:szCs w:val="20"/>
          <w:lang w:val="nl-NL"/>
        </w:rPr>
      </w:pPr>
    </w:p>
    <w:p w14:paraId="34664318" w14:textId="77777777" w:rsidR="0090337D" w:rsidRPr="0090337D" w:rsidRDefault="0090337D" w:rsidP="0090337D">
      <w:pPr>
        <w:spacing w:line="360" w:lineRule="auto"/>
        <w:rPr>
          <w:b/>
          <w:bCs/>
          <w:sz w:val="20"/>
          <w:szCs w:val="20"/>
          <w:lang w:val="nl-NL"/>
        </w:rPr>
      </w:pPr>
      <w:r w:rsidRPr="0090337D">
        <w:rPr>
          <w:b/>
          <w:bCs/>
          <w:sz w:val="20"/>
          <w:szCs w:val="20"/>
          <w:lang w:val="nl-NL"/>
        </w:rPr>
        <w:t xml:space="preserve">Contact voor de pers: </w:t>
      </w:r>
    </w:p>
    <w:p w14:paraId="5228BA1F" w14:textId="77777777" w:rsidR="0090337D" w:rsidRPr="0090337D" w:rsidRDefault="0090337D" w:rsidP="0090337D">
      <w:pPr>
        <w:spacing w:line="360" w:lineRule="auto"/>
        <w:rPr>
          <w:sz w:val="20"/>
          <w:szCs w:val="20"/>
          <w:lang w:val="nl-NL"/>
        </w:rPr>
      </w:pPr>
      <w:r w:rsidRPr="0090337D">
        <w:rPr>
          <w:b/>
          <w:bCs/>
          <w:sz w:val="20"/>
          <w:szCs w:val="20"/>
          <w:lang w:val="nl-NL"/>
        </w:rPr>
        <w:t>Contact DKV</w:t>
      </w:r>
      <w:r w:rsidRPr="0090337D">
        <w:rPr>
          <w:sz w:val="20"/>
          <w:szCs w:val="20"/>
          <w:lang w:val="nl-NL"/>
        </w:rPr>
        <w:t xml:space="preserve">: Greta </w:t>
      </w:r>
      <w:proofErr w:type="spellStart"/>
      <w:r w:rsidRPr="0090337D">
        <w:rPr>
          <w:sz w:val="20"/>
          <w:szCs w:val="20"/>
          <w:lang w:val="nl-NL"/>
        </w:rPr>
        <w:t>Lammerse</w:t>
      </w:r>
      <w:proofErr w:type="spellEnd"/>
      <w:r w:rsidRPr="0090337D">
        <w:rPr>
          <w:sz w:val="20"/>
          <w:szCs w:val="20"/>
          <w:lang w:val="nl-NL"/>
        </w:rPr>
        <w:t xml:space="preserve">, tel.: +31 252345665, e-mail: </w:t>
      </w:r>
      <w:hyperlink r:id="rId6">
        <w:r w:rsidRPr="0090337D">
          <w:rPr>
            <w:rStyle w:val="Hyperlink"/>
            <w:sz w:val="20"/>
            <w:szCs w:val="20"/>
            <w:lang w:val="nl-NL"/>
          </w:rPr>
          <w:t>Greta.lammerse@dkv-euroservice.com</w:t>
        </w:r>
      </w:hyperlink>
      <w:r w:rsidRPr="0090337D">
        <w:rPr>
          <w:sz w:val="20"/>
          <w:szCs w:val="20"/>
          <w:lang w:val="nl-NL"/>
        </w:rPr>
        <w:t xml:space="preserve"> </w:t>
      </w:r>
      <w:r w:rsidRPr="0090337D">
        <w:rPr>
          <w:sz w:val="20"/>
          <w:szCs w:val="20"/>
          <w:lang w:val="nl-NL"/>
        </w:rPr>
        <w:br/>
      </w:r>
      <w:r w:rsidRPr="0090337D">
        <w:rPr>
          <w:b/>
          <w:bCs/>
          <w:sz w:val="20"/>
          <w:szCs w:val="20"/>
          <w:lang w:val="nl-NL"/>
        </w:rPr>
        <w:t>PR-bureau</w:t>
      </w:r>
      <w:r w:rsidRPr="0090337D">
        <w:rPr>
          <w:sz w:val="20"/>
          <w:szCs w:val="20"/>
          <w:lang w:val="nl-NL"/>
        </w:rPr>
        <w:t xml:space="preserve">: Square </w:t>
      </w:r>
      <w:proofErr w:type="spellStart"/>
      <w:r w:rsidRPr="0090337D">
        <w:rPr>
          <w:sz w:val="20"/>
          <w:szCs w:val="20"/>
          <w:lang w:val="nl-NL"/>
        </w:rPr>
        <w:t>Egg</w:t>
      </w:r>
      <w:proofErr w:type="spellEnd"/>
      <w:r w:rsidRPr="0090337D">
        <w:rPr>
          <w:sz w:val="20"/>
          <w:szCs w:val="20"/>
          <w:lang w:val="nl-NL"/>
        </w:rPr>
        <w:t xml:space="preserve"> Communications, Sandra Van </w:t>
      </w:r>
      <w:proofErr w:type="spellStart"/>
      <w:r w:rsidRPr="0090337D">
        <w:rPr>
          <w:sz w:val="20"/>
          <w:szCs w:val="20"/>
          <w:lang w:val="nl-NL"/>
        </w:rPr>
        <w:t>Hauwaert</w:t>
      </w:r>
      <w:proofErr w:type="spellEnd"/>
      <w:r w:rsidRPr="0090337D">
        <w:rPr>
          <w:sz w:val="20"/>
          <w:szCs w:val="20"/>
          <w:lang w:val="nl-NL"/>
        </w:rPr>
        <w:t xml:space="preserve">, </w:t>
      </w:r>
      <w:hyperlink r:id="rId7" w:history="1">
        <w:r w:rsidRPr="0090337D">
          <w:rPr>
            <w:rStyle w:val="Hyperlink"/>
            <w:sz w:val="20"/>
            <w:szCs w:val="20"/>
            <w:lang w:val="nl-NL"/>
          </w:rPr>
          <w:t>sandra@square-egg.be</w:t>
        </w:r>
      </w:hyperlink>
      <w:r w:rsidRPr="0090337D">
        <w:rPr>
          <w:sz w:val="20"/>
          <w:szCs w:val="20"/>
          <w:lang w:val="nl-NL"/>
        </w:rPr>
        <w:t>, GSM 0497 251816</w:t>
      </w:r>
    </w:p>
    <w:p w14:paraId="00ADD78D" w14:textId="77777777" w:rsidR="0090337D" w:rsidRPr="0090337D" w:rsidRDefault="0090337D" w:rsidP="0090337D">
      <w:pPr>
        <w:spacing w:line="360" w:lineRule="auto"/>
        <w:rPr>
          <w:sz w:val="20"/>
          <w:szCs w:val="20"/>
          <w:lang w:val="nl-NL"/>
        </w:rPr>
      </w:pPr>
    </w:p>
    <w:p w14:paraId="7FEC07AC" w14:textId="77777777" w:rsidR="006F41BC" w:rsidRPr="0090337D" w:rsidRDefault="006F41BC" w:rsidP="0090337D">
      <w:pPr>
        <w:spacing w:line="360" w:lineRule="auto"/>
        <w:rPr>
          <w:sz w:val="20"/>
          <w:szCs w:val="20"/>
          <w:lang w:val="nl-NL"/>
        </w:rPr>
      </w:pPr>
    </w:p>
    <w:sectPr w:rsidR="006F41BC" w:rsidRPr="0090337D" w:rsidSect="00EE64D1">
      <w:pgSz w:w="11920" w:h="16850"/>
      <w:pgMar w:top="1800" w:right="1080" w:bottom="280" w:left="900" w:header="140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7D"/>
    <w:rsid w:val="006F41BC"/>
    <w:rsid w:val="008924A6"/>
    <w:rsid w:val="0090337D"/>
    <w:rsid w:val="009475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48DB9B8"/>
  <w15:chartTrackingRefBased/>
  <w15:docId w15:val="{8B1345D5-277A-054A-9905-9AFB6FFC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337D"/>
    <w:pPr>
      <w:widowControl w:val="0"/>
      <w:autoSpaceDE w:val="0"/>
      <w:autoSpaceDN w:val="0"/>
    </w:pPr>
    <w:rPr>
      <w:rFonts w:ascii="Calibri" w:eastAsia="Calibri" w:hAnsi="Calibri" w:cs="Calibri"/>
      <w:sz w:val="22"/>
      <w:szCs w:val="22"/>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0337D"/>
    <w:rPr>
      <w:color w:val="0000FF"/>
      <w:u w:val="single"/>
    </w:rPr>
  </w:style>
  <w:style w:type="paragraph" w:styleId="Plattetekst">
    <w:name w:val="Body Text"/>
    <w:basedOn w:val="Standaard"/>
    <w:link w:val="PlattetekstChar"/>
    <w:uiPriority w:val="1"/>
    <w:unhideWhenUsed/>
    <w:qFormat/>
    <w:rsid w:val="0090337D"/>
  </w:style>
  <w:style w:type="character" w:customStyle="1" w:styleId="PlattetekstChar">
    <w:name w:val="Platte tekst Char"/>
    <w:basedOn w:val="Standaardalinea-lettertype"/>
    <w:link w:val="Plattetekst"/>
    <w:uiPriority w:val="1"/>
    <w:rsid w:val="0090337D"/>
    <w:rPr>
      <w:rFonts w:ascii="Calibri" w:eastAsia="Calibri" w:hAnsi="Calibri" w:cs="Calibri"/>
      <w:sz w:val="22"/>
      <w:szCs w:val="22"/>
      <w:lang w:val="de-DE"/>
    </w:rPr>
  </w:style>
  <w:style w:type="paragraph" w:customStyle="1" w:styleId="TableParagraph">
    <w:name w:val="Table Paragraph"/>
    <w:basedOn w:val="Standaard"/>
    <w:uiPriority w:val="1"/>
    <w:qFormat/>
    <w:rsid w:val="0090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2398</Characters>
  <Application>Microsoft Office Word</Application>
  <DocSecurity>0</DocSecurity>
  <Lines>19</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2021-04-13T17:57:00Z</dcterms:created>
  <dcterms:modified xsi:type="dcterms:W3CDTF">2021-04-14T12:31:00Z</dcterms:modified>
</cp:coreProperties>
</file>